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E1AAC" w14:textId="77777777" w:rsidR="00E62009" w:rsidRPr="00E62009" w:rsidRDefault="00E62009" w:rsidP="00E62009">
      <w:pPr>
        <w:widowControl/>
        <w:spacing w:before="375" w:after="375"/>
        <w:ind w:left="750" w:right="750"/>
        <w:jc w:val="center"/>
        <w:outlineLvl w:val="1"/>
        <w:rPr>
          <w:rFonts w:ascii="微软雅黑" w:eastAsia="微软雅黑" w:hAnsi="微软雅黑" w:cs="宋体"/>
          <w:color w:val="333333"/>
          <w:kern w:val="0"/>
          <w:sz w:val="36"/>
          <w:szCs w:val="36"/>
        </w:rPr>
      </w:pPr>
      <w:r w:rsidRPr="00E62009">
        <w:rPr>
          <w:rFonts w:ascii="微软雅黑" w:eastAsia="微软雅黑" w:hAnsi="微软雅黑" w:cs="宋体" w:hint="eastAsia"/>
          <w:color w:val="333333"/>
          <w:kern w:val="0"/>
          <w:sz w:val="36"/>
          <w:szCs w:val="36"/>
        </w:rPr>
        <w:t>成都市医疗保障局成都市财政局关于调整部分职工参保人员办理关系转移接续后的待遇享受等待期的通知</w:t>
      </w:r>
    </w:p>
    <w:p w14:paraId="3C523876" w14:textId="3ABA3D63" w:rsidR="00E62009" w:rsidRPr="00E62009" w:rsidRDefault="00E62009" w:rsidP="00E62009">
      <w:pPr>
        <w:widowControl/>
        <w:jc w:val="center"/>
        <w:rPr>
          <w:rFonts w:ascii="微软雅黑" w:eastAsia="微软雅黑" w:hAnsi="微软雅黑" w:cs="宋体" w:hint="eastAsia"/>
          <w:color w:val="333333"/>
          <w:kern w:val="0"/>
          <w:sz w:val="18"/>
          <w:szCs w:val="18"/>
        </w:rPr>
      </w:pPr>
    </w:p>
    <w:p w14:paraId="394CEA00" w14:textId="77777777" w:rsidR="00E62009" w:rsidRPr="00E62009" w:rsidRDefault="00E62009" w:rsidP="00E62009">
      <w:pPr>
        <w:widowControl/>
        <w:spacing w:line="579" w:lineRule="atLeast"/>
        <w:jc w:val="left"/>
        <w:rPr>
          <w:rFonts w:ascii="华文仿宋" w:eastAsia="华文仿宋" w:hAnsi="华文仿宋" w:cs="宋体" w:hint="eastAsia"/>
          <w:color w:val="333333"/>
          <w:kern w:val="0"/>
          <w:sz w:val="30"/>
          <w:szCs w:val="30"/>
        </w:rPr>
      </w:pPr>
      <w:r w:rsidRPr="00E62009">
        <w:rPr>
          <w:rFonts w:ascii="华文仿宋" w:eastAsia="华文仿宋" w:hAnsi="华文仿宋" w:cs="Times New Roman"/>
          <w:color w:val="333333"/>
          <w:kern w:val="0"/>
          <w:sz w:val="30"/>
          <w:szCs w:val="30"/>
        </w:rPr>
        <w:t>四川天府新区社区治理</w:t>
      </w:r>
      <w:proofErr w:type="gramStart"/>
      <w:r w:rsidRPr="00E62009">
        <w:rPr>
          <w:rFonts w:ascii="华文仿宋" w:eastAsia="华文仿宋" w:hAnsi="华文仿宋" w:cs="Times New Roman"/>
          <w:color w:val="333333"/>
          <w:kern w:val="0"/>
          <w:sz w:val="30"/>
          <w:szCs w:val="30"/>
        </w:rPr>
        <w:t>和社事局</w:t>
      </w:r>
      <w:proofErr w:type="gramEnd"/>
      <w:r w:rsidRPr="00E62009">
        <w:rPr>
          <w:rFonts w:ascii="华文仿宋" w:eastAsia="华文仿宋" w:hAnsi="华文仿宋" w:cs="Times New Roman"/>
          <w:color w:val="333333"/>
          <w:kern w:val="0"/>
          <w:sz w:val="30"/>
          <w:szCs w:val="30"/>
        </w:rPr>
        <w:t>、成都东部新区公共服务局、成都高新区社治保障局，各区（市）县</w:t>
      </w:r>
      <w:proofErr w:type="gramStart"/>
      <w:r w:rsidRPr="00E62009">
        <w:rPr>
          <w:rFonts w:ascii="华文仿宋" w:eastAsia="华文仿宋" w:hAnsi="华文仿宋" w:cs="Times New Roman"/>
          <w:color w:val="333333"/>
          <w:kern w:val="0"/>
          <w:sz w:val="30"/>
          <w:szCs w:val="30"/>
        </w:rPr>
        <w:t>医</w:t>
      </w:r>
      <w:proofErr w:type="gramEnd"/>
      <w:r w:rsidRPr="00E62009">
        <w:rPr>
          <w:rFonts w:ascii="华文仿宋" w:eastAsia="华文仿宋" w:hAnsi="华文仿宋" w:cs="Times New Roman"/>
          <w:color w:val="333333"/>
          <w:kern w:val="0"/>
          <w:sz w:val="30"/>
          <w:szCs w:val="30"/>
        </w:rPr>
        <w:t>保局、财政局：</w:t>
      </w:r>
    </w:p>
    <w:p w14:paraId="56B9C163" w14:textId="77777777" w:rsidR="00E62009" w:rsidRPr="00E62009" w:rsidRDefault="00E62009" w:rsidP="00E62009">
      <w:pPr>
        <w:widowControl/>
        <w:spacing w:line="579" w:lineRule="atLeast"/>
        <w:ind w:firstLine="640"/>
        <w:jc w:val="left"/>
        <w:rPr>
          <w:rFonts w:ascii="华文仿宋" w:eastAsia="华文仿宋" w:hAnsi="华文仿宋" w:cs="宋体" w:hint="eastAsia"/>
          <w:color w:val="333333"/>
          <w:kern w:val="0"/>
          <w:sz w:val="30"/>
          <w:szCs w:val="30"/>
        </w:rPr>
      </w:pPr>
      <w:r w:rsidRPr="00E62009">
        <w:rPr>
          <w:rFonts w:ascii="华文仿宋" w:eastAsia="华文仿宋" w:hAnsi="华文仿宋" w:cs="Times New Roman"/>
          <w:color w:val="333333"/>
          <w:kern w:val="0"/>
          <w:sz w:val="30"/>
          <w:szCs w:val="30"/>
        </w:rPr>
        <w:t>为进一步完善我市基本医疗保险制度，做好基本医疗保险关系转移接续的待遇衔接工作，根据《国家医保局办公室 财政部办公厅关于印发〈基本医疗保险关系转移接续暂行办法〉的通知》（</w:t>
      </w:r>
      <w:proofErr w:type="gramStart"/>
      <w:r w:rsidRPr="00E62009">
        <w:rPr>
          <w:rFonts w:ascii="华文仿宋" w:eastAsia="华文仿宋" w:hAnsi="华文仿宋" w:cs="Times New Roman"/>
          <w:color w:val="333333"/>
          <w:kern w:val="0"/>
          <w:sz w:val="30"/>
          <w:szCs w:val="30"/>
        </w:rPr>
        <w:t>医</w:t>
      </w:r>
      <w:proofErr w:type="gramEnd"/>
      <w:r w:rsidRPr="00E62009">
        <w:rPr>
          <w:rFonts w:ascii="华文仿宋" w:eastAsia="华文仿宋" w:hAnsi="华文仿宋" w:cs="Times New Roman"/>
          <w:color w:val="333333"/>
          <w:kern w:val="0"/>
          <w:sz w:val="30"/>
          <w:szCs w:val="30"/>
        </w:rPr>
        <w:t>保办发〔2021〕43号）的相关要求，经市政府同意，现将调整部分职工参保人员办理关系转移接续后的待遇享受等待期的有关事项通知如下：</w:t>
      </w:r>
    </w:p>
    <w:p w14:paraId="2F3CE66E" w14:textId="77777777" w:rsidR="00E62009" w:rsidRPr="00E62009" w:rsidRDefault="00E62009" w:rsidP="00E62009">
      <w:pPr>
        <w:widowControl/>
        <w:spacing w:line="579" w:lineRule="atLeast"/>
        <w:ind w:firstLine="640"/>
        <w:jc w:val="left"/>
        <w:rPr>
          <w:rFonts w:ascii="华文仿宋" w:eastAsia="华文仿宋" w:hAnsi="华文仿宋" w:cs="宋体" w:hint="eastAsia"/>
          <w:color w:val="333333"/>
          <w:kern w:val="0"/>
          <w:sz w:val="30"/>
          <w:szCs w:val="30"/>
        </w:rPr>
      </w:pPr>
      <w:r w:rsidRPr="00E62009">
        <w:rPr>
          <w:rFonts w:ascii="华文仿宋" w:eastAsia="华文仿宋" w:hAnsi="华文仿宋" w:cs="Times New Roman"/>
          <w:color w:val="333333"/>
          <w:kern w:val="0"/>
          <w:sz w:val="30"/>
          <w:szCs w:val="30"/>
        </w:rPr>
        <w:t>因跨统筹地区就业流动，办理关系转移接续的职工</w:t>
      </w:r>
      <w:proofErr w:type="gramStart"/>
      <w:r w:rsidRPr="00E62009">
        <w:rPr>
          <w:rFonts w:ascii="华文仿宋" w:eastAsia="华文仿宋" w:hAnsi="华文仿宋" w:cs="Times New Roman"/>
          <w:color w:val="333333"/>
          <w:kern w:val="0"/>
          <w:sz w:val="30"/>
          <w:szCs w:val="30"/>
        </w:rPr>
        <w:t>医保参</w:t>
      </w:r>
      <w:proofErr w:type="gramEnd"/>
      <w:r w:rsidRPr="00E62009">
        <w:rPr>
          <w:rFonts w:ascii="华文仿宋" w:eastAsia="华文仿宋" w:hAnsi="华文仿宋" w:cs="Times New Roman"/>
          <w:color w:val="333333"/>
          <w:kern w:val="0"/>
          <w:sz w:val="30"/>
          <w:szCs w:val="30"/>
        </w:rPr>
        <w:t>保人员，在转移接续前中断缴费3个月以上的，其待遇享受等待期为6个月。</w:t>
      </w:r>
    </w:p>
    <w:p w14:paraId="4E60E047" w14:textId="77777777" w:rsidR="00E62009" w:rsidRPr="00E62009" w:rsidRDefault="00E62009" w:rsidP="00E62009">
      <w:pPr>
        <w:widowControl/>
        <w:spacing w:line="579" w:lineRule="atLeast"/>
        <w:ind w:firstLine="640"/>
        <w:jc w:val="left"/>
        <w:rPr>
          <w:rFonts w:ascii="华文仿宋" w:eastAsia="华文仿宋" w:hAnsi="华文仿宋" w:cs="宋体" w:hint="eastAsia"/>
          <w:color w:val="333333"/>
          <w:kern w:val="0"/>
          <w:sz w:val="30"/>
          <w:szCs w:val="30"/>
        </w:rPr>
      </w:pPr>
      <w:r w:rsidRPr="00E62009">
        <w:rPr>
          <w:rFonts w:ascii="华文仿宋" w:eastAsia="华文仿宋" w:hAnsi="华文仿宋" w:cs="Times New Roman"/>
          <w:color w:val="333333"/>
          <w:kern w:val="0"/>
          <w:sz w:val="30"/>
          <w:szCs w:val="30"/>
        </w:rPr>
        <w:t>此前有关规定与本通知不符的，按本通知执行。</w:t>
      </w:r>
    </w:p>
    <w:p w14:paraId="7588E738" w14:textId="77777777" w:rsidR="00E62009" w:rsidRPr="00E62009" w:rsidRDefault="00E62009" w:rsidP="00E62009">
      <w:pPr>
        <w:widowControl/>
        <w:spacing w:line="579" w:lineRule="atLeast"/>
        <w:ind w:firstLine="640"/>
        <w:jc w:val="left"/>
        <w:rPr>
          <w:rFonts w:ascii="华文仿宋" w:eastAsia="华文仿宋" w:hAnsi="华文仿宋" w:cs="宋体" w:hint="eastAsia"/>
          <w:color w:val="333333"/>
          <w:kern w:val="0"/>
          <w:sz w:val="30"/>
          <w:szCs w:val="30"/>
        </w:rPr>
      </w:pPr>
      <w:r w:rsidRPr="00E62009">
        <w:rPr>
          <w:rFonts w:ascii="华文仿宋" w:eastAsia="华文仿宋" w:hAnsi="华文仿宋" w:cs="Times New Roman"/>
          <w:color w:val="333333"/>
          <w:kern w:val="0"/>
          <w:sz w:val="30"/>
          <w:szCs w:val="30"/>
        </w:rPr>
        <w:t> </w:t>
      </w:r>
    </w:p>
    <w:p w14:paraId="39287DBE" w14:textId="77777777" w:rsidR="00E62009" w:rsidRDefault="00E62009" w:rsidP="00E62009">
      <w:pPr>
        <w:widowControl/>
        <w:spacing w:line="579" w:lineRule="atLeast"/>
        <w:ind w:firstLine="709"/>
        <w:jc w:val="right"/>
        <w:rPr>
          <w:rFonts w:ascii="华文仿宋" w:eastAsia="华文仿宋" w:hAnsi="华文仿宋" w:cs="Times New Roman"/>
          <w:color w:val="333333"/>
          <w:kern w:val="0"/>
          <w:sz w:val="30"/>
          <w:szCs w:val="30"/>
        </w:rPr>
      </w:pPr>
    </w:p>
    <w:p w14:paraId="52FE1D39" w14:textId="7E590BD9" w:rsidR="00E62009" w:rsidRPr="00E62009" w:rsidRDefault="00E62009" w:rsidP="00E62009">
      <w:pPr>
        <w:widowControl/>
        <w:spacing w:line="579" w:lineRule="atLeast"/>
        <w:ind w:firstLine="709"/>
        <w:jc w:val="right"/>
        <w:rPr>
          <w:rFonts w:ascii="华文仿宋" w:eastAsia="华文仿宋" w:hAnsi="华文仿宋" w:cs="宋体" w:hint="eastAsia"/>
          <w:color w:val="333333"/>
          <w:kern w:val="0"/>
          <w:sz w:val="30"/>
          <w:szCs w:val="30"/>
        </w:rPr>
      </w:pPr>
      <w:r w:rsidRPr="00E62009">
        <w:rPr>
          <w:rFonts w:ascii="华文仿宋" w:eastAsia="华文仿宋" w:hAnsi="华文仿宋" w:cs="Times New Roman"/>
          <w:color w:val="333333"/>
          <w:kern w:val="0"/>
          <w:sz w:val="30"/>
          <w:szCs w:val="30"/>
        </w:rPr>
        <w:t>成都市医疗保障局                成都市财政局</w:t>
      </w:r>
    </w:p>
    <w:p w14:paraId="7BD20657" w14:textId="616CA9E1" w:rsidR="00B577CA" w:rsidRPr="00E62009" w:rsidRDefault="00E62009" w:rsidP="00E62009">
      <w:pPr>
        <w:widowControl/>
        <w:spacing w:line="579" w:lineRule="atLeast"/>
        <w:ind w:firstLine="640"/>
        <w:jc w:val="right"/>
        <w:rPr>
          <w:rFonts w:ascii="华文仿宋" w:eastAsia="华文仿宋" w:hAnsi="华文仿宋" w:cs="宋体" w:hint="eastAsia"/>
          <w:color w:val="333333"/>
          <w:kern w:val="0"/>
          <w:sz w:val="30"/>
          <w:szCs w:val="30"/>
        </w:rPr>
      </w:pPr>
      <w:r w:rsidRPr="00E62009">
        <w:rPr>
          <w:rFonts w:ascii="华文仿宋" w:eastAsia="华文仿宋" w:hAnsi="华文仿宋" w:cs="Times New Roman"/>
          <w:color w:val="333333"/>
          <w:kern w:val="0"/>
          <w:sz w:val="30"/>
          <w:szCs w:val="30"/>
        </w:rPr>
        <w:t>                               2021年1</w:t>
      </w:r>
      <w:r w:rsidRPr="00E62009">
        <w:rPr>
          <w:rFonts w:ascii="华文仿宋" w:eastAsia="华文仿宋" w:hAnsi="华文仿宋" w:cs="Times New Roman" w:hint="eastAsia"/>
          <w:color w:val="333333"/>
          <w:kern w:val="0"/>
          <w:sz w:val="30"/>
          <w:szCs w:val="30"/>
        </w:rPr>
        <w:t>2</w:t>
      </w:r>
      <w:r w:rsidRPr="00E62009">
        <w:rPr>
          <w:rFonts w:ascii="华文仿宋" w:eastAsia="华文仿宋" w:hAnsi="华文仿宋" w:cs="Times New Roman"/>
          <w:color w:val="333333"/>
          <w:kern w:val="0"/>
          <w:sz w:val="30"/>
          <w:szCs w:val="30"/>
        </w:rPr>
        <w:t>月1日</w:t>
      </w:r>
    </w:p>
    <w:sectPr w:rsidR="00B577CA" w:rsidRPr="00E62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09"/>
    <w:rsid w:val="007A70C4"/>
    <w:rsid w:val="00B577CA"/>
    <w:rsid w:val="00C87309"/>
    <w:rsid w:val="00E6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824D5"/>
  <w15:chartTrackingRefBased/>
  <w15:docId w15:val="{B3CE8710-FA5A-4C72-B911-5ED115D6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E6200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62009"/>
    <w:rPr>
      <w:rFonts w:ascii="宋体" w:eastAsia="宋体" w:hAnsi="宋体" w:cs="宋体"/>
      <w:b/>
      <w:bCs/>
      <w:kern w:val="0"/>
      <w:sz w:val="36"/>
      <w:szCs w:val="36"/>
    </w:rPr>
  </w:style>
  <w:style w:type="paragraph" w:styleId="a3">
    <w:name w:val="Normal (Web)"/>
    <w:basedOn w:val="a"/>
    <w:uiPriority w:val="99"/>
    <w:semiHidden/>
    <w:unhideWhenUsed/>
    <w:rsid w:val="00E6200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30816">
      <w:bodyDiv w:val="1"/>
      <w:marLeft w:val="0"/>
      <w:marRight w:val="0"/>
      <w:marTop w:val="0"/>
      <w:marBottom w:val="0"/>
      <w:divBdr>
        <w:top w:val="none" w:sz="0" w:space="0" w:color="auto"/>
        <w:left w:val="none" w:sz="0" w:space="0" w:color="auto"/>
        <w:bottom w:val="none" w:sz="0" w:space="0" w:color="auto"/>
        <w:right w:val="none" w:sz="0" w:space="0" w:color="auto"/>
      </w:divBdr>
      <w:divsChild>
        <w:div w:id="344326375">
          <w:marLeft w:val="0"/>
          <w:marRight w:val="0"/>
          <w:marTop w:val="0"/>
          <w:marBottom w:val="0"/>
          <w:divBdr>
            <w:top w:val="none" w:sz="0" w:space="0" w:color="auto"/>
            <w:left w:val="none" w:sz="0" w:space="0" w:color="auto"/>
            <w:bottom w:val="dashed" w:sz="6" w:space="15" w:color="DDDDDD"/>
            <w:right w:val="none" w:sz="0" w:space="0" w:color="auto"/>
          </w:divBdr>
        </w:div>
        <w:div w:id="723524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349357789@qq.com</dc:creator>
  <cp:keywords/>
  <dc:description/>
  <cp:lastModifiedBy>349357789@qq.com</cp:lastModifiedBy>
  <cp:revision>1</cp:revision>
  <dcterms:created xsi:type="dcterms:W3CDTF">2021-12-30T02:26:00Z</dcterms:created>
  <dcterms:modified xsi:type="dcterms:W3CDTF">2021-12-30T02:28:00Z</dcterms:modified>
</cp:coreProperties>
</file>