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805A" w14:textId="77777777" w:rsidR="00383889" w:rsidRPr="00383889" w:rsidRDefault="00383889" w:rsidP="00383889">
      <w:pPr>
        <w:widowControl/>
        <w:spacing w:line="630" w:lineRule="atLeast"/>
        <w:jc w:val="center"/>
        <w:outlineLvl w:val="0"/>
        <w:rPr>
          <w:rFonts w:ascii="微软雅黑" w:eastAsia="微软雅黑" w:hAnsi="微软雅黑" w:cs="宋体"/>
          <w:color w:val="0061AE"/>
          <w:kern w:val="36"/>
          <w:sz w:val="32"/>
          <w:szCs w:val="32"/>
        </w:rPr>
      </w:pPr>
      <w:r w:rsidRPr="00383889">
        <w:rPr>
          <w:rFonts w:ascii="微软雅黑" w:eastAsia="微软雅黑" w:hAnsi="微软雅黑" w:cs="宋体" w:hint="eastAsia"/>
          <w:color w:val="0061AE"/>
          <w:kern w:val="36"/>
          <w:sz w:val="32"/>
          <w:szCs w:val="32"/>
        </w:rPr>
        <w:t>关于《四川省人口与计划生育条例》实施中“育儿假”</w:t>
      </w:r>
    </w:p>
    <w:p w14:paraId="4CA18A8D" w14:textId="208906B1" w:rsidR="00383889" w:rsidRPr="00383889" w:rsidRDefault="00383889" w:rsidP="00383889">
      <w:pPr>
        <w:widowControl/>
        <w:spacing w:line="630" w:lineRule="atLeast"/>
        <w:jc w:val="center"/>
        <w:outlineLvl w:val="0"/>
        <w:rPr>
          <w:rFonts w:ascii="微软雅黑" w:eastAsia="微软雅黑" w:hAnsi="微软雅黑" w:cs="宋体"/>
          <w:color w:val="0061AE"/>
          <w:kern w:val="36"/>
          <w:sz w:val="32"/>
          <w:szCs w:val="32"/>
        </w:rPr>
      </w:pPr>
      <w:r w:rsidRPr="00383889">
        <w:rPr>
          <w:rFonts w:ascii="微软雅黑" w:eastAsia="微软雅黑" w:hAnsi="微软雅黑" w:cs="宋体" w:hint="eastAsia"/>
          <w:color w:val="0061AE"/>
          <w:kern w:val="36"/>
          <w:sz w:val="32"/>
          <w:szCs w:val="32"/>
        </w:rPr>
        <w:t>有关问题的指导意见</w:t>
      </w:r>
    </w:p>
    <w:p w14:paraId="6C4D2EAB" w14:textId="428D3964" w:rsidR="00383889" w:rsidRPr="00383889" w:rsidRDefault="00383889" w:rsidP="00383889">
      <w:pPr>
        <w:widowControl/>
        <w:spacing w:line="450" w:lineRule="atLeast"/>
        <w:ind w:left="525"/>
        <w:jc w:val="center"/>
        <w:rPr>
          <w:rFonts w:ascii="宋体" w:eastAsia="宋体" w:hAnsi="宋体" w:cs="宋体" w:hint="eastAsia"/>
          <w:color w:val="999999"/>
          <w:kern w:val="0"/>
          <w:sz w:val="18"/>
          <w:szCs w:val="18"/>
        </w:rPr>
      </w:pPr>
    </w:p>
    <w:p w14:paraId="68044217" w14:textId="77777777" w:rsidR="00383889" w:rsidRPr="00383889" w:rsidRDefault="00383889" w:rsidP="00383889">
      <w:pPr>
        <w:widowControl/>
        <w:spacing w:line="462" w:lineRule="atLeast"/>
        <w:jc w:val="left"/>
        <w:rPr>
          <w:rFonts w:ascii="宋体" w:eastAsia="宋体" w:hAnsi="宋体" w:cs="宋体" w:hint="eastAsia"/>
          <w:color w:val="0F0E0E"/>
          <w:kern w:val="0"/>
          <w:szCs w:val="21"/>
        </w:rPr>
      </w:pPr>
      <w:r w:rsidRPr="00383889">
        <w:rPr>
          <w:rFonts w:ascii="宋体" w:eastAsia="宋体" w:hAnsi="宋体" w:cs="宋体" w:hint="eastAsia"/>
          <w:color w:val="0F0E0E"/>
          <w:kern w:val="0"/>
          <w:sz w:val="24"/>
          <w:szCs w:val="24"/>
        </w:rPr>
        <w:t>各市（州）卫生健康委：</w:t>
      </w:r>
    </w:p>
    <w:p w14:paraId="21287D12" w14:textId="77777777" w:rsidR="00383889" w:rsidRDefault="00383889" w:rsidP="00383889">
      <w:pPr>
        <w:widowControl/>
        <w:spacing w:line="462" w:lineRule="atLeast"/>
        <w:jc w:val="left"/>
        <w:rPr>
          <w:rFonts w:ascii="宋体" w:eastAsia="宋体" w:hAnsi="宋体" w:cs="宋体"/>
          <w:color w:val="0F0E0E"/>
          <w:kern w:val="0"/>
          <w:szCs w:val="21"/>
        </w:rPr>
      </w:pPr>
    </w:p>
    <w:p w14:paraId="73F65D8B" w14:textId="77777777" w:rsidR="00383889" w:rsidRDefault="00383889" w:rsidP="00383889">
      <w:pPr>
        <w:widowControl/>
        <w:spacing w:line="462" w:lineRule="atLeast"/>
        <w:jc w:val="left"/>
        <w:rPr>
          <w:rFonts w:ascii="宋体" w:eastAsia="宋体" w:hAnsi="宋体" w:cs="宋体"/>
          <w:color w:val="0F0E0E"/>
          <w:kern w:val="0"/>
          <w:szCs w:val="21"/>
        </w:rPr>
      </w:pPr>
      <w:r w:rsidRPr="00383889">
        <w:rPr>
          <w:rFonts w:ascii="宋体" w:eastAsia="宋体" w:hAnsi="宋体" w:cs="宋体" w:hint="eastAsia"/>
          <w:color w:val="0F0E0E"/>
          <w:kern w:val="0"/>
          <w:sz w:val="24"/>
          <w:szCs w:val="24"/>
        </w:rPr>
        <w:t> </w:t>
      </w:r>
      <w:r w:rsidRPr="00383889">
        <w:rPr>
          <w:rFonts w:ascii="宋体" w:eastAsia="宋体" w:hAnsi="宋体" w:cs="宋体" w:hint="eastAsia"/>
          <w:color w:val="0F0E0E"/>
          <w:kern w:val="0"/>
          <w:sz w:val="24"/>
          <w:szCs w:val="24"/>
        </w:rPr>
        <w:t> </w:t>
      </w:r>
      <w:r w:rsidRPr="00383889">
        <w:rPr>
          <w:rFonts w:ascii="宋体" w:eastAsia="宋体" w:hAnsi="宋体" w:cs="宋体" w:hint="eastAsia"/>
          <w:color w:val="0F0E0E"/>
          <w:kern w:val="0"/>
          <w:sz w:val="24"/>
          <w:szCs w:val="24"/>
        </w:rPr>
        <w:t> </w:t>
      </w:r>
      <w:r w:rsidRPr="00383889">
        <w:rPr>
          <w:rFonts w:ascii="宋体" w:eastAsia="宋体" w:hAnsi="宋体" w:cs="宋体" w:hint="eastAsia"/>
          <w:color w:val="0F0E0E"/>
          <w:kern w:val="0"/>
          <w:sz w:val="24"/>
          <w:szCs w:val="24"/>
        </w:rPr>
        <w:t xml:space="preserve"> 《四川省人口与计划生育条例》（以下简称《条例》）于2021年9月29日经四川省第十三届人民代表大会常务委员会第三十次会议审议通过，并于公布之日起实施。现就《条例》实施过程中“育儿假”有关问题提出如下指导意见。</w:t>
      </w:r>
    </w:p>
    <w:p w14:paraId="1C889896" w14:textId="77777777" w:rsidR="00383889" w:rsidRDefault="00383889" w:rsidP="00383889">
      <w:pPr>
        <w:widowControl/>
        <w:spacing w:line="462" w:lineRule="atLeast"/>
        <w:jc w:val="left"/>
        <w:rPr>
          <w:rFonts w:ascii="宋体" w:eastAsia="宋体" w:hAnsi="宋体" w:cs="宋体"/>
          <w:color w:val="0F0E0E"/>
          <w:kern w:val="0"/>
          <w:szCs w:val="21"/>
        </w:rPr>
      </w:pPr>
      <w:r w:rsidRPr="00383889">
        <w:rPr>
          <w:rFonts w:ascii="宋体" w:eastAsia="宋体" w:hAnsi="宋体" w:cs="宋体" w:hint="eastAsia"/>
          <w:color w:val="0F0E0E"/>
          <w:kern w:val="0"/>
          <w:sz w:val="24"/>
          <w:szCs w:val="24"/>
        </w:rPr>
        <w:t xml:space="preserve">　　一、“育儿假”所指的“每年”为自然年度。</w:t>
      </w:r>
    </w:p>
    <w:p w14:paraId="29D2004D" w14:textId="77777777" w:rsidR="00383889" w:rsidRDefault="00383889" w:rsidP="00383889">
      <w:pPr>
        <w:widowControl/>
        <w:spacing w:line="462" w:lineRule="atLeast"/>
        <w:jc w:val="left"/>
        <w:rPr>
          <w:rFonts w:ascii="宋体" w:eastAsia="宋体" w:hAnsi="宋体" w:cs="宋体"/>
          <w:color w:val="0F0E0E"/>
          <w:kern w:val="0"/>
          <w:szCs w:val="21"/>
        </w:rPr>
      </w:pPr>
      <w:r w:rsidRPr="00383889">
        <w:rPr>
          <w:rFonts w:ascii="宋体" w:eastAsia="宋体" w:hAnsi="宋体" w:cs="宋体" w:hint="eastAsia"/>
          <w:color w:val="0F0E0E"/>
          <w:kern w:val="0"/>
          <w:sz w:val="24"/>
          <w:szCs w:val="24"/>
        </w:rPr>
        <w:t xml:space="preserve">　　二、“育儿假”假期为工作日，不包含节假日。</w:t>
      </w:r>
    </w:p>
    <w:p w14:paraId="7B8EF4D3" w14:textId="77777777" w:rsidR="00383889" w:rsidRDefault="00383889" w:rsidP="00383889">
      <w:pPr>
        <w:widowControl/>
        <w:spacing w:line="462" w:lineRule="atLeast"/>
        <w:jc w:val="left"/>
        <w:rPr>
          <w:rFonts w:ascii="宋体" w:eastAsia="宋体" w:hAnsi="宋体" w:cs="宋体"/>
          <w:color w:val="0F0E0E"/>
          <w:kern w:val="0"/>
          <w:szCs w:val="21"/>
        </w:rPr>
      </w:pPr>
      <w:r w:rsidRPr="00383889">
        <w:rPr>
          <w:rFonts w:ascii="宋体" w:eastAsia="宋体" w:hAnsi="宋体" w:cs="宋体" w:hint="eastAsia"/>
          <w:color w:val="0F0E0E"/>
          <w:kern w:val="0"/>
          <w:sz w:val="24"/>
          <w:szCs w:val="24"/>
        </w:rPr>
        <w:t xml:space="preserve">　　三、“三周岁以下”是指子女自出生起的36个月（含）内。</w:t>
      </w:r>
    </w:p>
    <w:p w14:paraId="5CE81782" w14:textId="77777777" w:rsidR="00383889" w:rsidRDefault="00383889" w:rsidP="00383889">
      <w:pPr>
        <w:widowControl/>
        <w:spacing w:line="462" w:lineRule="atLeast"/>
        <w:jc w:val="left"/>
        <w:rPr>
          <w:rFonts w:ascii="宋体" w:eastAsia="宋体" w:hAnsi="宋体" w:cs="宋体"/>
          <w:color w:val="0F0E0E"/>
          <w:kern w:val="0"/>
          <w:szCs w:val="21"/>
        </w:rPr>
      </w:pPr>
      <w:r w:rsidRPr="00383889">
        <w:rPr>
          <w:rFonts w:ascii="宋体" w:eastAsia="宋体" w:hAnsi="宋体" w:cs="宋体" w:hint="eastAsia"/>
          <w:color w:val="0F0E0E"/>
          <w:kern w:val="0"/>
          <w:sz w:val="24"/>
          <w:szCs w:val="24"/>
        </w:rPr>
        <w:t xml:space="preserve">　　四、今年有子女在三周岁以下的夫妻能够享受当年育儿假；《条例》实施后正在休产假的夫妻，在产假休完后可休当年育儿假，</w:t>
      </w:r>
      <w:proofErr w:type="gramStart"/>
      <w:r w:rsidRPr="00383889">
        <w:rPr>
          <w:rFonts w:ascii="宋体" w:eastAsia="宋体" w:hAnsi="宋体" w:cs="宋体" w:hint="eastAsia"/>
          <w:color w:val="0F0E0E"/>
          <w:kern w:val="0"/>
          <w:sz w:val="24"/>
          <w:szCs w:val="24"/>
        </w:rPr>
        <w:t>育儿假不能</w:t>
      </w:r>
      <w:proofErr w:type="gramEnd"/>
      <w:r w:rsidRPr="00383889">
        <w:rPr>
          <w:rFonts w:ascii="宋体" w:eastAsia="宋体" w:hAnsi="宋体" w:cs="宋体" w:hint="eastAsia"/>
          <w:color w:val="0F0E0E"/>
          <w:kern w:val="0"/>
          <w:sz w:val="24"/>
          <w:szCs w:val="24"/>
        </w:rPr>
        <w:t>延续至第二年；有多个未满三周岁子女的夫妻，每年只能分别累计享受十天育儿假。</w:t>
      </w:r>
    </w:p>
    <w:p w14:paraId="066862D2" w14:textId="05C475CE" w:rsidR="00383889" w:rsidRPr="00383889" w:rsidRDefault="00383889" w:rsidP="00383889">
      <w:pPr>
        <w:widowControl/>
        <w:spacing w:line="462" w:lineRule="atLeast"/>
        <w:jc w:val="left"/>
        <w:rPr>
          <w:rFonts w:ascii="宋体" w:eastAsia="宋体" w:hAnsi="宋体" w:cs="宋体" w:hint="eastAsia"/>
          <w:color w:val="0F0E0E"/>
          <w:kern w:val="0"/>
          <w:szCs w:val="21"/>
        </w:rPr>
      </w:pPr>
      <w:r w:rsidRPr="00383889">
        <w:rPr>
          <w:rFonts w:ascii="宋体" w:eastAsia="宋体" w:hAnsi="宋体" w:cs="宋体" w:hint="eastAsia"/>
          <w:color w:val="0F0E0E"/>
          <w:kern w:val="0"/>
          <w:sz w:val="24"/>
          <w:szCs w:val="24"/>
        </w:rPr>
        <w:t xml:space="preserve">　　五、累计十天的</w:t>
      </w:r>
      <w:proofErr w:type="gramStart"/>
      <w:r w:rsidRPr="00383889">
        <w:rPr>
          <w:rFonts w:ascii="宋体" w:eastAsia="宋体" w:hAnsi="宋体" w:cs="宋体" w:hint="eastAsia"/>
          <w:color w:val="0F0E0E"/>
          <w:kern w:val="0"/>
          <w:sz w:val="24"/>
          <w:szCs w:val="24"/>
        </w:rPr>
        <w:t>育儿假</w:t>
      </w:r>
      <w:proofErr w:type="gramEnd"/>
      <w:r w:rsidRPr="00383889">
        <w:rPr>
          <w:rFonts w:ascii="宋体" w:eastAsia="宋体" w:hAnsi="宋体" w:cs="宋体" w:hint="eastAsia"/>
          <w:color w:val="0F0E0E"/>
          <w:kern w:val="0"/>
          <w:sz w:val="24"/>
          <w:szCs w:val="24"/>
        </w:rPr>
        <w:t>可一次休完，也可分多次享受，由用人单位与职工根据实际情况商定。</w:t>
      </w:r>
    </w:p>
    <w:p w14:paraId="6DA3CC6E" w14:textId="77777777" w:rsidR="00383889" w:rsidRPr="00383889" w:rsidRDefault="00383889" w:rsidP="00383889">
      <w:pPr>
        <w:widowControl/>
        <w:spacing w:line="462" w:lineRule="atLeast"/>
        <w:jc w:val="left"/>
        <w:rPr>
          <w:rFonts w:ascii="宋体" w:eastAsia="宋体" w:hAnsi="宋体" w:cs="宋体" w:hint="eastAsia"/>
          <w:color w:val="0F0E0E"/>
          <w:kern w:val="0"/>
          <w:szCs w:val="21"/>
        </w:rPr>
      </w:pPr>
    </w:p>
    <w:p w14:paraId="676CAE6A" w14:textId="77777777" w:rsidR="00383889" w:rsidRDefault="00383889" w:rsidP="00383889">
      <w:pPr>
        <w:widowControl/>
        <w:spacing w:line="462" w:lineRule="atLeast"/>
        <w:jc w:val="right"/>
        <w:rPr>
          <w:rFonts w:ascii="宋体" w:eastAsia="宋体" w:hAnsi="宋体" w:cs="宋体"/>
          <w:color w:val="0F0E0E"/>
          <w:kern w:val="0"/>
          <w:szCs w:val="21"/>
        </w:rPr>
      </w:pPr>
      <w:r w:rsidRPr="00383889">
        <w:rPr>
          <w:rFonts w:ascii="宋体" w:eastAsia="宋体" w:hAnsi="宋体" w:cs="宋体" w:hint="eastAsia"/>
          <w:color w:val="0F0E0E"/>
          <w:kern w:val="0"/>
          <w:sz w:val="24"/>
          <w:szCs w:val="24"/>
        </w:rPr>
        <w:t>四川省卫生健康委员会</w:t>
      </w:r>
    </w:p>
    <w:p w14:paraId="3FE6965E" w14:textId="7A5D46A9" w:rsidR="00383889" w:rsidRPr="00383889" w:rsidRDefault="00383889" w:rsidP="00383889">
      <w:pPr>
        <w:widowControl/>
        <w:spacing w:line="462" w:lineRule="atLeast"/>
        <w:jc w:val="right"/>
        <w:rPr>
          <w:rFonts w:ascii="宋体" w:eastAsia="宋体" w:hAnsi="宋体" w:cs="宋体" w:hint="eastAsia"/>
          <w:color w:val="0F0E0E"/>
          <w:kern w:val="0"/>
          <w:szCs w:val="21"/>
        </w:rPr>
      </w:pPr>
      <w:r w:rsidRPr="00383889">
        <w:rPr>
          <w:rFonts w:ascii="宋体" w:eastAsia="宋体" w:hAnsi="宋体" w:cs="宋体" w:hint="eastAsia"/>
          <w:color w:val="0F0E0E"/>
          <w:kern w:val="0"/>
          <w:sz w:val="24"/>
          <w:szCs w:val="24"/>
        </w:rPr>
        <w:t>2021年11月9日</w:t>
      </w:r>
    </w:p>
    <w:p w14:paraId="2C596644" w14:textId="77777777" w:rsidR="00451835" w:rsidRPr="00383889" w:rsidRDefault="00451835"/>
    <w:sectPr w:rsidR="00451835" w:rsidRPr="003838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89"/>
    <w:rsid w:val="00383889"/>
    <w:rsid w:val="00451835"/>
    <w:rsid w:val="007A70C4"/>
    <w:rsid w:val="00C87309"/>
    <w:rsid w:val="00D46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F572"/>
  <w15:chartTrackingRefBased/>
  <w15:docId w15:val="{4BFE0920-B291-4C7C-869B-84E05E6B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8388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83889"/>
    <w:rPr>
      <w:rFonts w:ascii="宋体" w:eastAsia="宋体" w:hAnsi="宋体" w:cs="宋体"/>
      <w:b/>
      <w:bCs/>
      <w:kern w:val="36"/>
      <w:sz w:val="48"/>
      <w:szCs w:val="48"/>
    </w:rPr>
  </w:style>
  <w:style w:type="paragraph" w:customStyle="1" w:styleId="flex">
    <w:name w:val="flex"/>
    <w:basedOn w:val="a"/>
    <w:rsid w:val="0038388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3838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63460">
      <w:bodyDiv w:val="1"/>
      <w:marLeft w:val="0"/>
      <w:marRight w:val="0"/>
      <w:marTop w:val="0"/>
      <w:marBottom w:val="0"/>
      <w:divBdr>
        <w:top w:val="none" w:sz="0" w:space="0" w:color="auto"/>
        <w:left w:val="none" w:sz="0" w:space="0" w:color="auto"/>
        <w:bottom w:val="none" w:sz="0" w:space="0" w:color="auto"/>
        <w:right w:val="none" w:sz="0" w:space="0" w:color="auto"/>
      </w:divBdr>
      <w:divsChild>
        <w:div w:id="1625378878">
          <w:marLeft w:val="0"/>
          <w:marRight w:val="0"/>
          <w:marTop w:val="75"/>
          <w:marBottom w:val="0"/>
          <w:divBdr>
            <w:top w:val="none" w:sz="0" w:space="0" w:color="auto"/>
            <w:left w:val="none" w:sz="0" w:space="0" w:color="auto"/>
            <w:bottom w:val="none" w:sz="0" w:space="0" w:color="auto"/>
            <w:right w:val="none" w:sz="0" w:space="0" w:color="auto"/>
          </w:divBdr>
        </w:div>
        <w:div w:id="174590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2021-11-17T06:22:00Z</dcterms:created>
  <dcterms:modified xsi:type="dcterms:W3CDTF">2021-11-17T06:28:00Z</dcterms:modified>
</cp:coreProperties>
</file>